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10" w:after="0"/>
        <w:ind w:start="0"/>
        <w:rPr>
          <w:rFonts w:ascii="Calibri" w:hAnsi="Calibri"/>
          <w:sz w:val="20"/>
          <w:szCs w:val="20"/>
        </w:rPr>
      </w:pPr>
      <w:r>
        <w:rPr>
          <w:rFonts w:ascii="Calibri" w:hAnsi="Calibri"/>
          <w:sz w:val="20"/>
          <w:szCs w:val="20"/>
        </w:rPr>
        <w:t>ANBI-GEGEVENS      VERENIGING</w:t>
      </w:r>
      <w:r>
        <w:rPr>
          <w:rFonts w:ascii="Calibri" w:hAnsi="Calibri"/>
          <w:spacing w:val="-15"/>
          <w:sz w:val="20"/>
          <w:szCs w:val="20"/>
        </w:rPr>
        <w:t xml:space="preserve"> </w:t>
      </w:r>
      <w:r>
        <w:rPr>
          <w:rFonts w:ascii="Calibri" w:hAnsi="Calibri"/>
          <w:sz w:val="20"/>
          <w:szCs w:val="20"/>
        </w:rPr>
        <w:t>BINNENSTAD</w:t>
      </w:r>
      <w:r>
        <w:rPr>
          <w:rFonts w:ascii="Calibri" w:hAnsi="Calibri"/>
          <w:spacing w:val="-15"/>
          <w:sz w:val="20"/>
          <w:szCs w:val="20"/>
        </w:rPr>
        <w:t xml:space="preserve"> </w:t>
      </w:r>
      <w:r>
        <w:rPr>
          <w:rFonts w:ascii="Calibri" w:hAnsi="Calibri"/>
          <w:sz w:val="20"/>
          <w:szCs w:val="20"/>
        </w:rPr>
        <w:t>BERGEN</w:t>
      </w:r>
      <w:r>
        <w:rPr>
          <w:rFonts w:ascii="Calibri" w:hAnsi="Calibri"/>
          <w:spacing w:val="-17"/>
          <w:sz w:val="20"/>
          <w:szCs w:val="20"/>
        </w:rPr>
        <w:t xml:space="preserve"> </w:t>
      </w:r>
      <w:r>
        <w:rPr>
          <w:rFonts w:ascii="Calibri" w:hAnsi="Calibri"/>
          <w:sz w:val="20"/>
          <w:szCs w:val="20"/>
        </w:rPr>
        <w:t>OP</w:t>
      </w:r>
      <w:r>
        <w:rPr>
          <w:rFonts w:ascii="Calibri" w:hAnsi="Calibri"/>
          <w:spacing w:val="-14"/>
          <w:sz w:val="20"/>
          <w:szCs w:val="20"/>
        </w:rPr>
        <w:t xml:space="preserve"> </w:t>
      </w:r>
      <w:r>
        <w:rPr>
          <w:rFonts w:ascii="Calibri" w:hAnsi="Calibri"/>
          <w:sz w:val="20"/>
          <w:szCs w:val="20"/>
        </w:rPr>
        <w:t>ZOOM</w:t>
      </w:r>
    </w:p>
    <w:p>
      <w:pPr>
        <w:pStyle w:val="Title"/>
        <w:rPr>
          <w:rFonts w:ascii="Calibri" w:hAnsi="Calibri"/>
          <w:b w:val="false"/>
          <w:bCs w:val="false"/>
          <w:sz w:val="20"/>
          <w:szCs w:val="20"/>
        </w:rPr>
      </w:pPr>
      <w:r>
        <w:rPr>
          <w:rFonts w:ascii="Calibri" w:hAnsi="Calibri"/>
          <w:b w:val="false"/>
          <w:bCs w:val="false"/>
          <w:sz w:val="20"/>
          <w:szCs w:val="20"/>
        </w:rPr>
      </w:r>
    </w:p>
    <w:p>
      <w:pPr>
        <w:pStyle w:val="Title"/>
        <w:ind w:start="0"/>
        <w:rPr>
          <w:rFonts w:ascii="Calibri" w:hAnsi="Calibri"/>
          <w:sz w:val="20"/>
          <w:szCs w:val="20"/>
        </w:rPr>
      </w:pPr>
      <w:r>
        <w:rPr>
          <w:rFonts w:ascii="Calibri" w:hAnsi="Calibri"/>
          <w:b w:val="false"/>
          <w:bCs w:val="false"/>
          <w:sz w:val="20"/>
          <w:szCs w:val="20"/>
        </w:rPr>
        <w:t>KvK nr. 40282113</w:t>
      </w:r>
    </w:p>
    <w:p>
      <w:pPr>
        <w:pStyle w:val="Title"/>
        <w:rPr>
          <w:rFonts w:ascii="Calibri" w:hAnsi="Calibri"/>
          <w:b w:val="false"/>
          <w:bCs w:val="false"/>
          <w:sz w:val="20"/>
          <w:szCs w:val="20"/>
        </w:rPr>
      </w:pPr>
      <w:r>
        <w:rPr>
          <w:rFonts w:ascii="Calibri" w:hAnsi="Calibri"/>
          <w:b w:val="false"/>
          <w:bCs w:val="false"/>
          <w:sz w:val="20"/>
          <w:szCs w:val="20"/>
        </w:rPr>
      </w:r>
    </w:p>
    <w:p>
      <w:pPr>
        <w:pStyle w:val="Title"/>
        <w:ind w:start="0"/>
        <w:rPr>
          <w:rFonts w:ascii="Calibri" w:hAnsi="Calibri"/>
          <w:sz w:val="20"/>
          <w:szCs w:val="20"/>
        </w:rPr>
      </w:pPr>
      <w:r>
        <w:rPr>
          <w:rFonts w:ascii="Calibri" w:hAnsi="Calibri"/>
          <w:b w:val="false"/>
          <w:bCs w:val="false"/>
          <w:sz w:val="20"/>
          <w:szCs w:val="20"/>
        </w:rPr>
        <w:t>RSIN   816522856</w:t>
      </w:r>
    </w:p>
    <w:p>
      <w:pPr>
        <w:pStyle w:val="Title"/>
        <w:rPr>
          <w:rFonts w:ascii="Calibri" w:hAnsi="Calibri"/>
          <w:b w:val="false"/>
          <w:bCs w:val="false"/>
          <w:sz w:val="20"/>
          <w:szCs w:val="20"/>
        </w:rPr>
      </w:pPr>
      <w:r>
        <w:rPr>
          <w:rFonts w:ascii="Calibri" w:hAnsi="Calibri"/>
          <w:b w:val="false"/>
          <w:bCs w:val="false"/>
          <w:sz w:val="20"/>
          <w:szCs w:val="20"/>
        </w:rPr>
      </w:r>
    </w:p>
    <w:p>
      <w:pPr>
        <w:pStyle w:val="Title"/>
        <w:ind w:start="0"/>
        <w:rPr>
          <w:rFonts w:ascii="Calibri" w:hAnsi="Calibri"/>
          <w:sz w:val="20"/>
          <w:szCs w:val="20"/>
        </w:rPr>
      </w:pPr>
      <w:r>
        <w:rPr>
          <w:rFonts w:ascii="Calibri" w:hAnsi="Calibri"/>
          <w:b w:val="false"/>
          <w:bCs w:val="false"/>
          <w:sz w:val="20"/>
          <w:szCs w:val="20"/>
        </w:rPr>
        <w:t>Het bestuur bestaat uit 3 personen:</w:t>
      </w:r>
    </w:p>
    <w:p>
      <w:pPr>
        <w:pStyle w:val="Title"/>
        <w:ind w:start="0"/>
        <w:rPr>
          <w:rFonts w:ascii="Calibri" w:hAnsi="Calibri"/>
          <w:sz w:val="20"/>
          <w:szCs w:val="20"/>
        </w:rPr>
      </w:pPr>
      <w:r>
        <w:rPr>
          <w:rFonts w:ascii="Calibri" w:hAnsi="Calibri"/>
          <w:b w:val="false"/>
          <w:bCs w:val="false"/>
          <w:sz w:val="20"/>
          <w:szCs w:val="20"/>
        </w:rPr>
        <w:t>mevrouw J.H.M. Jacobs, voorzitter;</w:t>
      </w:r>
    </w:p>
    <w:p>
      <w:pPr>
        <w:pStyle w:val="Title"/>
        <w:ind w:start="0"/>
        <w:rPr>
          <w:rFonts w:ascii="Calibri" w:hAnsi="Calibri"/>
          <w:sz w:val="20"/>
          <w:szCs w:val="20"/>
        </w:rPr>
      </w:pPr>
      <w:r>
        <w:rPr>
          <w:rFonts w:ascii="Calibri" w:hAnsi="Calibri"/>
          <w:b w:val="false"/>
          <w:bCs w:val="false"/>
          <w:sz w:val="20"/>
          <w:szCs w:val="20"/>
        </w:rPr>
        <w:t>de heer Ph.A. Aertssen, secretaris;</w:t>
      </w:r>
    </w:p>
    <w:p>
      <w:pPr>
        <w:pStyle w:val="Title"/>
        <w:ind w:start="0"/>
        <w:rPr>
          <w:rFonts w:ascii="Calibri" w:hAnsi="Calibri"/>
          <w:sz w:val="20"/>
          <w:szCs w:val="20"/>
        </w:rPr>
      </w:pPr>
      <w:r>
        <w:rPr>
          <w:rFonts w:ascii="Calibri" w:hAnsi="Calibri"/>
          <w:b w:val="false"/>
          <w:bCs w:val="false"/>
          <w:sz w:val="20"/>
          <w:szCs w:val="20"/>
        </w:rPr>
        <w:t>de heer M.D.M.  Reijnders, penningmeester.</w:t>
      </w:r>
    </w:p>
    <w:p>
      <w:pPr>
        <w:pStyle w:val="BodyText"/>
        <w:spacing w:before="160" w:after="0"/>
        <w:ind w:start="0"/>
        <w:jc w:val="both"/>
        <w:rPr>
          <w:rFonts w:ascii="Calibri" w:hAnsi="Calibri"/>
          <w:sz w:val="20"/>
          <w:szCs w:val="20"/>
        </w:rPr>
      </w:pPr>
      <w:r>
        <w:rPr>
          <w:rFonts w:ascii="Calibri" w:hAnsi="Calibri"/>
          <w:sz w:val="20"/>
          <w:szCs w:val="20"/>
        </w:rPr>
        <w:t>Bestuursleden</w:t>
      </w:r>
      <w:r>
        <w:rPr>
          <w:rFonts w:ascii="Calibri" w:hAnsi="Calibri"/>
          <w:spacing w:val="-8"/>
          <w:sz w:val="20"/>
          <w:szCs w:val="20"/>
        </w:rPr>
        <w:t xml:space="preserve"> </w:t>
      </w:r>
      <w:r>
        <w:rPr>
          <w:rFonts w:ascii="Calibri" w:hAnsi="Calibri"/>
          <w:sz w:val="20"/>
          <w:szCs w:val="20"/>
        </w:rPr>
        <w:t>en</w:t>
      </w:r>
      <w:r>
        <w:rPr>
          <w:rFonts w:ascii="Calibri" w:hAnsi="Calibri"/>
          <w:spacing w:val="-9"/>
          <w:sz w:val="20"/>
          <w:szCs w:val="20"/>
        </w:rPr>
        <w:t xml:space="preserve"> </w:t>
      </w:r>
      <w:r>
        <w:rPr>
          <w:rFonts w:ascii="Calibri" w:hAnsi="Calibri"/>
          <w:sz w:val="20"/>
          <w:szCs w:val="20"/>
        </w:rPr>
        <w:t>andere</w:t>
      </w:r>
      <w:r>
        <w:rPr>
          <w:rFonts w:ascii="Calibri" w:hAnsi="Calibri"/>
          <w:spacing w:val="-9"/>
          <w:sz w:val="20"/>
          <w:szCs w:val="20"/>
        </w:rPr>
        <w:t xml:space="preserve"> </w:t>
      </w:r>
      <w:r>
        <w:rPr>
          <w:rFonts w:ascii="Calibri" w:hAnsi="Calibri"/>
          <w:sz w:val="20"/>
          <w:szCs w:val="20"/>
        </w:rPr>
        <w:t>functionarissen</w:t>
      </w:r>
      <w:r>
        <w:rPr>
          <w:rFonts w:ascii="Calibri" w:hAnsi="Calibri"/>
          <w:spacing w:val="-10"/>
          <w:sz w:val="20"/>
          <w:szCs w:val="20"/>
        </w:rPr>
        <w:t xml:space="preserve"> </w:t>
      </w:r>
      <w:r>
        <w:rPr>
          <w:rFonts w:ascii="Calibri" w:hAnsi="Calibri"/>
          <w:sz w:val="20"/>
          <w:szCs w:val="20"/>
        </w:rPr>
        <w:t>ontvangen</w:t>
      </w:r>
      <w:r>
        <w:rPr>
          <w:rFonts w:ascii="Calibri" w:hAnsi="Calibri"/>
          <w:spacing w:val="-10"/>
          <w:sz w:val="20"/>
          <w:szCs w:val="20"/>
        </w:rPr>
        <w:t xml:space="preserve"> </w:t>
      </w:r>
      <w:r>
        <w:rPr>
          <w:rFonts w:ascii="Calibri" w:hAnsi="Calibri"/>
          <w:sz w:val="20"/>
          <w:szCs w:val="20"/>
        </w:rPr>
        <w:t>geen</w:t>
      </w:r>
      <w:r>
        <w:rPr>
          <w:rFonts w:ascii="Calibri" w:hAnsi="Calibri"/>
          <w:spacing w:val="-9"/>
          <w:sz w:val="20"/>
          <w:szCs w:val="20"/>
        </w:rPr>
        <w:t xml:space="preserve"> </w:t>
      </w:r>
      <w:r>
        <w:rPr>
          <w:rFonts w:ascii="Calibri" w:hAnsi="Calibri"/>
          <w:sz w:val="20"/>
          <w:szCs w:val="20"/>
        </w:rPr>
        <w:t>vergoedingen</w:t>
      </w:r>
      <w:r>
        <w:rPr>
          <w:rFonts w:ascii="Calibri" w:hAnsi="Calibri"/>
          <w:spacing w:val="-8"/>
          <w:sz w:val="20"/>
          <w:szCs w:val="20"/>
        </w:rPr>
        <w:t xml:space="preserve"> </w:t>
      </w:r>
      <w:r>
        <w:rPr>
          <w:rFonts w:ascii="Calibri" w:hAnsi="Calibri"/>
          <w:sz w:val="20"/>
          <w:szCs w:val="20"/>
        </w:rPr>
        <w:t>voor</w:t>
      </w:r>
      <w:r>
        <w:rPr>
          <w:rFonts w:ascii="Calibri" w:hAnsi="Calibri"/>
          <w:spacing w:val="-7"/>
          <w:sz w:val="20"/>
          <w:szCs w:val="20"/>
        </w:rPr>
        <w:t xml:space="preserve"> </w:t>
      </w:r>
      <w:r>
        <w:rPr>
          <w:rFonts w:ascii="Calibri" w:hAnsi="Calibri"/>
          <w:sz w:val="20"/>
          <w:szCs w:val="20"/>
        </w:rPr>
        <w:t>hun</w:t>
      </w:r>
      <w:r>
        <w:rPr>
          <w:rFonts w:ascii="Calibri" w:hAnsi="Calibri"/>
          <w:spacing w:val="-8"/>
          <w:sz w:val="20"/>
          <w:szCs w:val="20"/>
        </w:rPr>
        <w:t xml:space="preserve"> </w:t>
      </w:r>
      <w:r>
        <w:rPr>
          <w:rFonts w:ascii="Calibri" w:hAnsi="Calibri"/>
          <w:spacing w:val="-2"/>
          <w:sz w:val="20"/>
          <w:szCs w:val="20"/>
        </w:rPr>
        <w:t>werkzaamheden.</w:t>
      </w:r>
    </w:p>
    <w:p>
      <w:pPr>
        <w:pStyle w:val="Title"/>
        <w:rPr>
          <w:rFonts w:ascii="Calibri" w:hAnsi="Calibri"/>
          <w:b w:val="false"/>
          <w:bCs w:val="false"/>
          <w:sz w:val="20"/>
          <w:szCs w:val="20"/>
        </w:rPr>
      </w:pPr>
      <w:r>
        <w:rPr>
          <w:rFonts w:ascii="Calibri" w:hAnsi="Calibri"/>
          <w:b w:val="false"/>
          <w:bCs w:val="false"/>
          <w:sz w:val="20"/>
          <w:szCs w:val="20"/>
        </w:rPr>
      </w:r>
    </w:p>
    <w:p>
      <w:pPr>
        <w:pStyle w:val="Title"/>
        <w:rPr>
          <w:rFonts w:ascii="Calibri" w:hAnsi="Calibri"/>
          <w:b w:val="false"/>
          <w:bCs w:val="false"/>
          <w:sz w:val="20"/>
          <w:szCs w:val="20"/>
        </w:rPr>
      </w:pPr>
      <w:r>
        <w:rPr>
          <w:rFonts w:ascii="Calibri" w:hAnsi="Calibri"/>
          <w:b w:val="false"/>
          <w:bCs w:val="false"/>
          <w:sz w:val="20"/>
          <w:szCs w:val="20"/>
        </w:rPr>
      </w:r>
    </w:p>
    <w:p>
      <w:pPr>
        <w:pStyle w:val="Title"/>
        <w:ind w:start="0"/>
        <w:rPr>
          <w:rFonts w:ascii="Calibri" w:hAnsi="Calibri"/>
          <w:sz w:val="20"/>
          <w:szCs w:val="20"/>
        </w:rPr>
      </w:pPr>
      <w:r>
        <w:rPr>
          <w:rFonts w:ascii="Calibri" w:hAnsi="Calibri"/>
          <w:sz w:val="20"/>
          <w:szCs w:val="20"/>
        </w:rPr>
        <w:t>ACTIVITEITENVERSLAG 2024</w:t>
      </w:r>
    </w:p>
    <w:p>
      <w:pPr>
        <w:pStyle w:val="Normal"/>
        <w:rPr>
          <w:rFonts w:ascii="Calibri" w:hAnsi="Calibri"/>
          <w:b/>
          <w:sz w:val="20"/>
          <w:szCs w:val="20"/>
        </w:rPr>
      </w:pPr>
      <w:r>
        <w:rPr>
          <w:rFonts w:ascii="Calibri" w:hAnsi="Calibri"/>
          <w:b/>
          <w:sz w:val="20"/>
          <w:szCs w:val="20"/>
        </w:rPr>
      </w:r>
    </w:p>
    <w:p>
      <w:pPr>
        <w:pStyle w:val="Normal"/>
        <w:rPr>
          <w:rFonts w:ascii="Calibri" w:hAnsi="Calibri"/>
          <w:sz w:val="20"/>
          <w:szCs w:val="20"/>
        </w:rPr>
      </w:pPr>
      <w:r>
        <w:rPr>
          <w:rFonts w:eastAsia="Times New Roman" w:cs="Calibri" w:ascii="Calibri" w:hAnsi="Calibri" w:cstheme="minorHAnsi"/>
          <w:b/>
          <w:sz w:val="20"/>
          <w:szCs w:val="20"/>
        </w:rPr>
        <w:t>De organisatie</w:t>
      </w:r>
    </w:p>
    <w:p>
      <w:pPr>
        <w:pStyle w:val="Normal"/>
        <w:rPr>
          <w:rFonts w:ascii="Calibri" w:hAnsi="Calibri"/>
          <w:sz w:val="20"/>
          <w:szCs w:val="20"/>
        </w:rPr>
      </w:pPr>
      <w:r>
        <w:rPr>
          <w:rFonts w:eastAsia="Times New Roman" w:cs="Calibri" w:ascii="Calibri" w:hAnsi="Calibri" w:cstheme="minorHAnsi"/>
          <w:bCs/>
          <w:sz w:val="20"/>
          <w:szCs w:val="20"/>
        </w:rPr>
        <w:t>Het dagelijks bestuur werd gevormd door voorzitter Johanna Jacobs, secretaris Flip Aertssen en penningmeester René Reijnders. De kerngroep bestond uit Ria Adriaansen, Stephan Asselbergs, Harry Bruijs, Piet Bruys, Wout Dons, Margreet Hagendijk, Truus Hendrickx, Willem de Jong, Jan Muller, Ronald van Oosterhout, Jan Weyts en Marieke van Wijk.</w:t>
      </w:r>
    </w:p>
    <w:p>
      <w:pPr>
        <w:pStyle w:val="Normal"/>
        <w:rPr>
          <w:rFonts w:ascii="Calibri" w:hAnsi="Calibri"/>
          <w:sz w:val="20"/>
          <w:szCs w:val="20"/>
        </w:rPr>
      </w:pPr>
      <w:r>
        <w:rPr>
          <w:rFonts w:eastAsia="Times New Roman" w:cs="Calibri" w:ascii="Calibri" w:hAnsi="Calibri" w:cstheme="minorHAnsi"/>
          <w:sz w:val="20"/>
          <w:szCs w:val="20"/>
        </w:rPr>
        <w:t>De op 30 mei gekozen voorzitter heeft een beleidsvisie geschreven die in de kerngroep is vastgesteld</w:t>
      </w:r>
      <w:r>
        <w:rPr>
          <w:rFonts w:cs="Calibri" w:ascii="Calibri" w:hAnsi="Calibri" w:cstheme="minorHAnsi"/>
          <w:b/>
          <w:kern w:val="2"/>
          <w:sz w:val="20"/>
          <w:szCs w:val="20"/>
          <w:u w:val="none" w:color="000000"/>
        </w:rPr>
        <w:t xml:space="preserve"> </w:t>
      </w:r>
    </w:p>
    <w:p>
      <w:pPr>
        <w:pStyle w:val="Normal"/>
        <w:rPr>
          <w:rFonts w:ascii="Calibri" w:hAnsi="Calibri"/>
          <w:sz w:val="20"/>
          <w:szCs w:val="20"/>
        </w:rPr>
      </w:pPr>
      <w:r>
        <w:rPr>
          <w:rFonts w:cs="Calibri" w:ascii="Calibri" w:hAnsi="Calibri" w:cstheme="minorHAnsi"/>
          <w:sz w:val="20"/>
          <w:szCs w:val="20"/>
        </w:rPr>
        <w:t>De kerngroep is sinds augustus uitgebreid met een pr- en communicatie adviseur. Met een werkgroep wordt aan een PR- en communicatieplan gewerkt</w:t>
      </w:r>
      <w:r>
        <w:rPr>
          <w:rFonts w:eastAsia="Times New Roman" w:cs="Calibri" w:ascii="Calibri" w:hAnsi="Calibri" w:cstheme="minorHAnsi"/>
          <w:sz w:val="20"/>
          <w:szCs w:val="20"/>
        </w:rPr>
        <w:t xml:space="preserve">, met daaraan gekoppeld een verbetering van de website, de nieuwsbrieven en ledenberichten. </w:t>
      </w:r>
    </w:p>
    <w:p>
      <w:pPr>
        <w:pStyle w:val="Normal"/>
        <w:rPr>
          <w:rFonts w:ascii="Calibri" w:hAnsi="Calibri" w:eastAsia="Times New Roman" w:cs="Calibri" w:cstheme="minorHAnsi"/>
          <w:b/>
          <w:bCs/>
          <w:sz w:val="20"/>
          <w:szCs w:val="20"/>
        </w:rPr>
      </w:pPr>
      <w:r>
        <w:rPr>
          <w:rFonts w:eastAsia="Times New Roman" w:cs="Calibri" w:cstheme="minorHAnsi" w:ascii="Calibri" w:hAnsi="Calibri"/>
          <w:b/>
          <w:bCs/>
          <w:sz w:val="20"/>
          <w:szCs w:val="20"/>
        </w:rPr>
      </w:r>
    </w:p>
    <w:p>
      <w:pPr>
        <w:pStyle w:val="Normal"/>
        <w:rPr>
          <w:rFonts w:ascii="Calibri" w:hAnsi="Calibri"/>
          <w:sz w:val="20"/>
          <w:szCs w:val="20"/>
        </w:rPr>
      </w:pPr>
      <w:r>
        <w:rPr>
          <w:rFonts w:eastAsia="Times New Roman" w:cs="Calibri" w:ascii="Calibri" w:hAnsi="Calibri" w:cstheme="minorHAnsi"/>
          <w:b/>
          <w:bCs/>
          <w:sz w:val="20"/>
          <w:szCs w:val="20"/>
        </w:rPr>
        <w:t xml:space="preserve">Café ’t Dobbertje </w:t>
      </w:r>
    </w:p>
    <w:p>
      <w:pPr>
        <w:pStyle w:val="Normal"/>
        <w:rPr>
          <w:rFonts w:ascii="Calibri" w:hAnsi="Calibri"/>
          <w:sz w:val="20"/>
          <w:szCs w:val="20"/>
        </w:rPr>
      </w:pPr>
      <w:r>
        <w:rPr>
          <w:rFonts w:eastAsia="Times New Roman" w:cs="Calibri" w:ascii="Calibri" w:hAnsi="Calibri" w:cstheme="minorHAnsi"/>
          <w:bCs/>
          <w:sz w:val="20"/>
          <w:szCs w:val="20"/>
        </w:rPr>
        <w:t>Na een lange aanloop waarin de VB zowel aan de ontwikkelaar als aan de gemeente beargumenteerd heeft laten weten niet in te kunnen stemmen werd desondanks de omgevingsvergunning  verleend, waarna de VB een zienswijze heeft ingediend. Omdat ons bezwaar ongegrond werd verklaard zijn we een gerechtelijke procedure gestart. Om te voortkomen dat de eigenaar voortijdig tot sloop zou overgaan hebben we ook een voorlopige voorzienig aangevraagd. De VB heeft  nog getracht om via overleg met de ontwikkelaar tot een oplossing te komen. Helaas leverde dat niets op. Onlangs heeft de rechter ons in het gelijk gesteld en de omgevingsvergunning vernietigd</w:t>
      </w:r>
    </w:p>
    <w:p>
      <w:pPr>
        <w:pStyle w:val="Normal"/>
        <w:rPr>
          <w:rFonts w:ascii="Calibri" w:hAnsi="Calibri" w:eastAsia="Times New Roman" w:cs="Calibri" w:cstheme="minorHAnsi"/>
          <w:b/>
          <w:bCs/>
          <w:sz w:val="20"/>
          <w:szCs w:val="20"/>
        </w:rPr>
      </w:pPr>
      <w:r>
        <w:rPr>
          <w:rFonts w:eastAsia="Times New Roman" w:cs="Calibri" w:cstheme="minorHAnsi" w:ascii="Calibri" w:hAnsi="Calibri"/>
          <w:b/>
          <w:bCs/>
          <w:sz w:val="20"/>
          <w:szCs w:val="20"/>
        </w:rPr>
      </w:r>
    </w:p>
    <w:p>
      <w:pPr>
        <w:pStyle w:val="Normal"/>
        <w:rPr>
          <w:rFonts w:ascii="Calibri" w:hAnsi="Calibri"/>
          <w:sz w:val="20"/>
          <w:szCs w:val="20"/>
        </w:rPr>
      </w:pPr>
      <w:r>
        <w:rPr>
          <w:rFonts w:eastAsia="Times New Roman" w:cs="Calibri" w:ascii="Calibri" w:hAnsi="Calibri" w:cstheme="minorHAnsi"/>
          <w:b/>
          <w:bCs/>
          <w:sz w:val="20"/>
          <w:szCs w:val="20"/>
        </w:rPr>
        <w:t>Kademuren</w:t>
      </w:r>
      <w:r>
        <w:rPr>
          <w:rFonts w:eastAsia="Times New Roman" w:cs="Calibri" w:ascii="Calibri" w:hAnsi="Calibri" w:cstheme="minorHAnsi"/>
          <w:sz w:val="20"/>
          <w:szCs w:val="20"/>
        </w:rPr>
        <w:t xml:space="preserve"> </w:t>
      </w:r>
    </w:p>
    <w:p>
      <w:pPr>
        <w:pStyle w:val="Normal"/>
        <w:rPr>
          <w:rFonts w:ascii="Calibri" w:hAnsi="Calibri"/>
          <w:sz w:val="20"/>
          <w:szCs w:val="20"/>
        </w:rPr>
      </w:pPr>
      <w:r>
        <w:rPr>
          <w:rFonts w:eastAsia="Times New Roman" w:cs="Calibri" w:ascii="Calibri" w:hAnsi="Calibri" w:cstheme="minorHAnsi"/>
          <w:sz w:val="20"/>
          <w:szCs w:val="20"/>
        </w:rPr>
        <w:t xml:space="preserve">De VB heeft zich steeds op het standpunt gesteld dat de renovatie van de kademuren de hoogste prioriteit heeft waarmee nu al begonnen kan worden. Als voorbeeld hebben we genoemd het herstel  van de kademuren in Middelburg en waarvoor ook geen Europese aanbesteding is gehouden. Over de moeizame gang van zaken en de communicatie hadden we een </w:t>
      </w:r>
      <w:r>
        <w:rPr>
          <w:rFonts w:eastAsia="Arial Unicode MS" w:cs="Calibri" w:ascii="Calibri" w:hAnsi="Calibri" w:cstheme="minorHAnsi"/>
          <w:sz w:val="20"/>
          <w:szCs w:val="20"/>
          <w:u w:val="none" w:color="000000"/>
        </w:rPr>
        <w:t>gesprek met  burgemeester Mulder en wethouder Verroen. De gemeente startte vorig jaar met zogenaamde omgevingstafels met als doel belanghebbenden er zo veel mogelijk bij te betrekken.  Daarna gebeurde er een tijd weer niets tot de VB heeft ingesproken op 1 oktober in de beeldvormende vergadering van de gemeenteraad.  De gemeente wil nu tegelijk met de aanpak van de kademuren ook kijken naar een totale aanpak van openbare ruimte en infrastructuur. Toegezegd is dat deze opties in het derde kwartaal van 2025 worden voorgelegd.</w:t>
      </w:r>
    </w:p>
    <w:p>
      <w:pPr>
        <w:pStyle w:val="Normal"/>
        <w:pBdr/>
        <w:rPr>
          <w:rFonts w:ascii="Calibri" w:hAnsi="Calibri" w:eastAsia="Arial Unicode MS" w:cs="Calibri" w:cstheme="minorHAnsi"/>
          <w:b/>
          <w:color w:val="000000"/>
          <w:sz w:val="20"/>
          <w:szCs w:val="20"/>
          <w:u w:val="none" w:color="000000"/>
        </w:rPr>
      </w:pPr>
      <w:r>
        <w:rPr>
          <w:rFonts w:eastAsia="Arial Unicode MS" w:cs="Calibri" w:cstheme="minorHAnsi" w:ascii="Calibri" w:hAnsi="Calibri"/>
          <w:b/>
          <w:color w:val="000000"/>
          <w:sz w:val="20"/>
          <w:szCs w:val="20"/>
          <w:u w:val="none" w:color="000000"/>
        </w:rPr>
      </w:r>
    </w:p>
    <w:p>
      <w:pPr>
        <w:pStyle w:val="Normal"/>
        <w:pBdr/>
        <w:rPr>
          <w:rFonts w:ascii="Calibri" w:hAnsi="Calibri"/>
          <w:sz w:val="20"/>
          <w:szCs w:val="20"/>
        </w:rPr>
      </w:pPr>
      <w:r>
        <w:rPr>
          <w:rFonts w:eastAsia="Arial Unicode MS" w:cs="Calibri" w:ascii="Calibri" w:hAnsi="Calibri" w:cstheme="minorHAnsi"/>
          <w:b/>
          <w:color w:val="000000"/>
          <w:sz w:val="20"/>
          <w:szCs w:val="20"/>
          <w:u w:val="none" w:color="000000"/>
        </w:rPr>
        <w:t>Terrassen</w:t>
      </w:r>
    </w:p>
    <w:p>
      <w:pPr>
        <w:pStyle w:val="Normal"/>
        <w:pBdr/>
        <w:rPr>
          <w:rFonts w:ascii="Calibri" w:hAnsi="Calibri"/>
          <w:sz w:val="20"/>
          <w:szCs w:val="20"/>
        </w:rPr>
      </w:pPr>
      <w:r>
        <w:rPr>
          <w:rFonts w:eastAsia="Arial Unicode MS" w:cs="Calibri" w:ascii="Calibri" w:hAnsi="Calibri" w:cstheme="minorHAnsi"/>
          <w:sz w:val="20"/>
          <w:szCs w:val="20"/>
          <w:u w:val="none" w:color="000000"/>
        </w:rPr>
        <w:t xml:space="preserve">Er bestaat nog steeds onvrede over de kwaliteit van de terrassen. In het overleg met het College en betrokken ambtenaren stellen we dat steeds aan de orde. Er is een beleidsplan in de maak, maar de voortgang is erg traag. </w:t>
      </w:r>
    </w:p>
    <w:p>
      <w:pPr>
        <w:pStyle w:val="Normal"/>
        <w:rPr>
          <w:rFonts w:ascii="Calibri" w:hAnsi="Calibri" w:eastAsia="Times New Roman" w:cs="Calibri" w:cstheme="minorHAnsi"/>
          <w:sz w:val="20"/>
          <w:szCs w:val="20"/>
        </w:rPr>
      </w:pPr>
      <w:r>
        <w:rPr>
          <w:rFonts w:eastAsia="Times New Roman" w:cs="Calibri" w:cstheme="minorHAnsi" w:ascii="Calibri" w:hAnsi="Calibri"/>
          <w:sz w:val="20"/>
          <w:szCs w:val="20"/>
        </w:rPr>
      </w:r>
    </w:p>
    <w:p>
      <w:pPr>
        <w:pStyle w:val="Normal"/>
        <w:rPr>
          <w:rFonts w:ascii="Calibri" w:hAnsi="Calibri"/>
          <w:sz w:val="20"/>
          <w:szCs w:val="20"/>
        </w:rPr>
      </w:pPr>
      <w:r>
        <w:rPr>
          <w:rFonts w:eastAsia="Times New Roman" w:cs="Calibri" w:ascii="Calibri" w:hAnsi="Calibri" w:cstheme="minorHAnsi"/>
          <w:b/>
          <w:sz w:val="20"/>
          <w:szCs w:val="20"/>
        </w:rPr>
        <w:t xml:space="preserve">Vergroening van de binnenstad. </w:t>
      </w:r>
    </w:p>
    <w:p>
      <w:pPr>
        <w:pStyle w:val="Normal"/>
        <w:rPr/>
      </w:pPr>
      <w:r>
        <w:rPr>
          <w:rFonts w:eastAsia="Times New Roman" w:cs="Calibri" w:ascii="Calibri" w:hAnsi="Calibri" w:cstheme="minorHAnsi"/>
          <w:sz w:val="20"/>
          <w:szCs w:val="20"/>
        </w:rPr>
        <w:t xml:space="preserve">De VB heeft diverse suggesties gedaan voor vergroening van de binnenstad. Zij heeft een tot in detail uitgewerkt plan aangeleverd hoe de Wouwsestraat kan worden vergroend  (zie onze website </w:t>
      </w:r>
      <w:hyperlink r:id="rId2">
        <w:r>
          <w:rPr>
            <w:rStyle w:val="Hyperlink"/>
            <w:rFonts w:eastAsia="Times New Roman" w:cs="Calibri" w:ascii="Calibri" w:hAnsi="Calibri" w:cstheme="minorHAnsi"/>
            <w:sz w:val="20"/>
            <w:szCs w:val="20"/>
          </w:rPr>
          <w:t>www.verenigingbinnenstad.nl</w:t>
        </w:r>
      </w:hyperlink>
      <w:r>
        <w:rPr>
          <w:rFonts w:eastAsia="Times New Roman" w:cs="Calibri" w:ascii="Calibri" w:hAnsi="Calibri" w:cstheme="minorHAnsi"/>
          <w:sz w:val="20"/>
          <w:szCs w:val="20"/>
        </w:rPr>
        <w:t>).</w:t>
      </w:r>
      <w:r>
        <w:rPr>
          <w:rFonts w:eastAsia="Times New Roman" w:cs="Calibri" w:ascii="Calibri" w:hAnsi="Calibri" w:cstheme="minorHAnsi"/>
          <w:color w:val="FF0000"/>
          <w:sz w:val="20"/>
          <w:szCs w:val="20"/>
        </w:rPr>
        <w:t xml:space="preserve"> </w:t>
      </w:r>
      <w:r>
        <w:rPr>
          <w:rFonts w:eastAsia="Times New Roman" w:cs="Calibri" w:ascii="Calibri" w:hAnsi="Calibri" w:cstheme="minorHAnsi"/>
          <w:sz w:val="20"/>
          <w:szCs w:val="20"/>
        </w:rPr>
        <w:t xml:space="preserve">De aanpak van het Gouvernementsplein valt hier ook onder. Helaas zijn we niet tevreden met de huidige plannen; tijdens de inspraakbijeenkomsten heeft de VB aangedrongen op meer inheems groen waaronder bomen. Helaas is deze wens niet gehonoreerd. Ondanks de vergroeningsvoornemens worden er veel bomen gerooid. In de binnenstad moesten alle bomen in de Artilleriestraat het loodje leggen. De argumenten voor deze kap zijn zeer zwak. Een alles omvattend beleidsplan voor vergroening van de (historische) binnenstad ontbreekt nog en wordt node gemist. </w:t>
      </w:r>
    </w:p>
    <w:p>
      <w:pPr>
        <w:pStyle w:val="Normal"/>
        <w:rPr>
          <w:rFonts w:ascii="Calibri" w:hAnsi="Calibri"/>
          <w:b/>
          <w:sz w:val="20"/>
          <w:szCs w:val="20"/>
        </w:rPr>
      </w:pPr>
      <w:r>
        <w:rPr>
          <w:rFonts w:ascii="Calibri" w:hAnsi="Calibri"/>
          <w:b/>
          <w:sz w:val="20"/>
          <w:szCs w:val="20"/>
        </w:rPr>
      </w:r>
    </w:p>
    <w:p>
      <w:pPr>
        <w:pStyle w:val="Normal"/>
        <w:rPr>
          <w:rFonts w:ascii="Calibri" w:hAnsi="Calibri"/>
          <w:sz w:val="20"/>
          <w:szCs w:val="20"/>
        </w:rPr>
      </w:pPr>
      <w:r>
        <w:rPr>
          <w:rFonts w:ascii="Calibri" w:hAnsi="Calibri"/>
          <w:b/>
          <w:sz w:val="20"/>
          <w:szCs w:val="20"/>
        </w:rPr>
        <w:t>Woningbouw</w:t>
      </w:r>
    </w:p>
    <w:p>
      <w:pPr>
        <w:pStyle w:val="Normal"/>
        <w:rPr>
          <w:rFonts w:ascii="Calibri" w:hAnsi="Calibri"/>
          <w:sz w:val="20"/>
          <w:szCs w:val="20"/>
        </w:rPr>
      </w:pPr>
      <w:r>
        <w:rPr>
          <w:rFonts w:ascii="Calibri" w:hAnsi="Calibri"/>
          <w:sz w:val="20"/>
          <w:szCs w:val="20"/>
        </w:rPr>
        <w:t>De gemeente heeft als doelstelling om tot 2040, 7000 woningen in de gemeente bij te bouwen. Locaties die genoemd worden zijn o.a. Stadspark Kijk in de Pot, Plein 13 en de Westersingel e.o. De VB heeft ook andere mogelijkheden genoemd:  Parkeerterrein Korenmarkt en het Katrientje. We denken dat op deze locaties voldoende woningen kunnen worden gerealiseerd, zodat de druk op andere plekken minder groot kan worden. In s</w:t>
      </w:r>
      <w:r>
        <w:rPr>
          <w:rFonts w:eastAsia="Times New Roman" w:cs="Calibri" w:ascii="Calibri" w:hAnsi="Calibri" w:cstheme="minorHAnsi"/>
          <w:sz w:val="20"/>
          <w:szCs w:val="20"/>
        </w:rPr>
        <w:t xml:space="preserve">eptember heeft de VB ingesproken tijdens de gemeenteraadsvergadering. We hebben aangegeven dat we tegen bebouwing op  Kijk in de Pot en het Mineurplein zijn. Verder is een geplande ‘toren’ op de hoek Westersingel-Van Konijnenburgweg ook onaanvaardbaar Voor wat betreft de Westersingel heeft het College uitgesproken dat het aantal woningen ondergeschikt is aan de kwaliteit ervan.  Inmiddels is er een participatietraject opgestart waarin de VB samen met de Buurtvereniging Respectvolle Stadsreparatie Westersingel (BRSW) deel van uitmaakt. </w:t>
      </w:r>
    </w:p>
    <w:p>
      <w:pPr>
        <w:pStyle w:val="Normal"/>
        <w:rPr>
          <w:rFonts w:ascii="Calibri" w:hAnsi="Calibri" w:eastAsia="Calibri" w:cs="Calibri" w:cstheme="minorHAnsi"/>
          <w:b/>
          <w:sz w:val="20"/>
          <w:szCs w:val="20"/>
        </w:rPr>
      </w:pPr>
      <w:r>
        <w:rPr>
          <w:rFonts w:eastAsia="Calibri" w:cs="Calibri" w:cstheme="minorHAnsi" w:ascii="Calibri" w:hAnsi="Calibri"/>
          <w:b/>
          <w:sz w:val="20"/>
          <w:szCs w:val="20"/>
        </w:rPr>
      </w:r>
    </w:p>
    <w:p>
      <w:pPr>
        <w:pStyle w:val="Normal"/>
        <w:rPr>
          <w:rFonts w:ascii="Calibri" w:hAnsi="Calibri"/>
          <w:sz w:val="20"/>
          <w:szCs w:val="20"/>
        </w:rPr>
      </w:pPr>
      <w:r>
        <w:rPr>
          <w:rFonts w:eastAsia="Calibri" w:cs="Calibri" w:ascii="Calibri" w:hAnsi="Calibri" w:cstheme="minorHAnsi"/>
          <w:b/>
          <w:sz w:val="20"/>
          <w:szCs w:val="20"/>
        </w:rPr>
        <w:t xml:space="preserve">Artilleriestraat. </w:t>
      </w:r>
    </w:p>
    <w:p>
      <w:pPr>
        <w:pStyle w:val="Normal"/>
        <w:rPr>
          <w:rFonts w:ascii="Calibri" w:hAnsi="Calibri"/>
          <w:sz w:val="20"/>
          <w:szCs w:val="20"/>
        </w:rPr>
      </w:pPr>
      <w:r>
        <w:rPr>
          <w:rFonts w:eastAsia="Calibri" w:cs="Calibri" w:ascii="Calibri" w:hAnsi="Calibri" w:cstheme="minorHAnsi"/>
          <w:sz w:val="20"/>
          <w:szCs w:val="20"/>
        </w:rPr>
        <w:t xml:space="preserve">Er is een zorgvuldig geschreven en geïllustreerd document over de herinrichting van de Artilleriestraat gemaakt waarbij het voornaamste bezwaar de geïsoleerde aanpak ervan is. Dit document is met een begeleidende brief naar het college van B&amp;W gestuurd. </w:t>
      </w:r>
    </w:p>
    <w:p>
      <w:pPr>
        <w:pStyle w:val="Normal"/>
        <w:rPr>
          <w:rFonts w:ascii="Calibri" w:hAnsi="Calibri"/>
          <w:b/>
          <w:sz w:val="20"/>
          <w:szCs w:val="20"/>
        </w:rPr>
      </w:pPr>
      <w:r>
        <w:rPr>
          <w:rFonts w:ascii="Calibri" w:hAnsi="Calibri"/>
          <w:b/>
          <w:sz w:val="20"/>
          <w:szCs w:val="20"/>
        </w:rPr>
      </w:r>
    </w:p>
    <w:p>
      <w:pPr>
        <w:pStyle w:val="Normal"/>
        <w:rPr>
          <w:rFonts w:ascii="Calibri" w:hAnsi="Calibri"/>
          <w:sz w:val="20"/>
          <w:szCs w:val="20"/>
        </w:rPr>
      </w:pPr>
      <w:r>
        <w:rPr>
          <w:rFonts w:ascii="Calibri" w:hAnsi="Calibri"/>
          <w:b/>
          <w:sz w:val="20"/>
          <w:szCs w:val="20"/>
        </w:rPr>
        <w:t>Watermolenpad</w:t>
      </w:r>
      <w:r>
        <w:rPr>
          <w:rFonts w:ascii="Calibri" w:hAnsi="Calibri"/>
          <w:sz w:val="20"/>
          <w:szCs w:val="20"/>
        </w:rPr>
        <w:t xml:space="preserve"> </w:t>
      </w:r>
    </w:p>
    <w:p>
      <w:pPr>
        <w:pStyle w:val="Normal"/>
        <w:rPr>
          <w:rFonts w:ascii="Calibri" w:hAnsi="Calibri"/>
          <w:sz w:val="20"/>
          <w:szCs w:val="20"/>
        </w:rPr>
      </w:pPr>
      <w:r>
        <w:rPr>
          <w:rFonts w:ascii="Calibri" w:hAnsi="Calibri"/>
          <w:sz w:val="20"/>
          <w:szCs w:val="20"/>
        </w:rPr>
        <w:t>Er is een particulier initiatief voor bebouwing en herinrichting van het Watermolenpad. Verwachting is dan het plan in 2025 wordt behandeld door de gemeente. De VB vindt het een goed plan.</w:t>
      </w:r>
    </w:p>
    <w:p>
      <w:pPr>
        <w:pStyle w:val="Normal"/>
        <w:rPr>
          <w:rFonts w:ascii="Calibri" w:hAnsi="Calibri" w:cs="Calibri" w:cstheme="minorHAnsi"/>
          <w:b/>
          <w:kern w:val="2"/>
          <w:sz w:val="20"/>
          <w:szCs w:val="20"/>
          <w:u w:val="none" w:color="000000"/>
        </w:rPr>
      </w:pPr>
      <w:r>
        <w:rPr>
          <w:rFonts w:cs="Calibri" w:cstheme="minorHAnsi" w:ascii="Calibri" w:hAnsi="Calibri"/>
          <w:b/>
          <w:kern w:val="2"/>
          <w:sz w:val="20"/>
          <w:szCs w:val="20"/>
          <w:u w:val="none" w:color="000000"/>
        </w:rPr>
      </w:r>
    </w:p>
    <w:p>
      <w:pPr>
        <w:pStyle w:val="Normal"/>
        <w:rPr>
          <w:rFonts w:ascii="Calibri" w:hAnsi="Calibri"/>
          <w:sz w:val="20"/>
          <w:szCs w:val="20"/>
        </w:rPr>
      </w:pPr>
      <w:r>
        <w:rPr>
          <w:rFonts w:cs="Calibri" w:ascii="Calibri" w:hAnsi="Calibri" w:cstheme="minorHAnsi"/>
          <w:b/>
          <w:kern w:val="2"/>
          <w:sz w:val="20"/>
          <w:szCs w:val="20"/>
          <w:u w:val="none" w:color="000000"/>
        </w:rPr>
        <w:t>Sociale woningen in de Koning Willem 2 straat.</w:t>
      </w:r>
    </w:p>
    <w:p>
      <w:pPr>
        <w:pStyle w:val="Normal"/>
        <w:rPr>
          <w:rFonts w:ascii="Calibri" w:hAnsi="Calibri"/>
          <w:sz w:val="20"/>
          <w:szCs w:val="20"/>
        </w:rPr>
      </w:pPr>
      <w:r>
        <w:rPr>
          <w:rFonts w:eastAsia="Times New Roman" w:cs="Calibri" w:ascii="Calibri" w:hAnsi="Calibri" w:cstheme="minorHAnsi"/>
          <w:bCs/>
          <w:sz w:val="20"/>
          <w:szCs w:val="20"/>
        </w:rPr>
        <w:t>Woningcorporatie Stadlander wil de huidige 70 jaar oude woningen afbreken en vervangen door duurzame energie neutrale woningen. De Werkgroep Sociale Woningbouw van Erfgoedvereniging Bond Heemschut wil deze woningen behouden. De VB heeft besloten een ondersteunende brief te sturen.</w:t>
      </w:r>
      <w:r>
        <w:rPr>
          <w:rFonts w:cs="Calibri" w:ascii="Calibri" w:hAnsi="Calibri" w:cstheme="minorHAnsi"/>
          <w:b/>
          <w:kern w:val="2"/>
          <w:sz w:val="20"/>
          <w:szCs w:val="20"/>
          <w:u w:val="none" w:color="000000"/>
        </w:rPr>
        <w:t xml:space="preserve"> </w:t>
      </w:r>
    </w:p>
    <w:p>
      <w:pPr>
        <w:pStyle w:val="Normal"/>
        <w:rPr>
          <w:rFonts w:ascii="Calibri" w:hAnsi="Calibri" w:cs="Calibri" w:cstheme="minorHAnsi"/>
          <w:b/>
          <w:color w:val="000000"/>
          <w:kern w:val="2"/>
          <w:sz w:val="20"/>
          <w:szCs w:val="20"/>
          <w:u w:val="none" w:color="000000"/>
        </w:rPr>
      </w:pPr>
      <w:r>
        <w:rPr>
          <w:rFonts w:cs="Calibri" w:cstheme="minorHAnsi" w:ascii="Calibri" w:hAnsi="Calibri"/>
          <w:b/>
          <w:color w:val="000000"/>
          <w:kern w:val="2"/>
          <w:sz w:val="20"/>
          <w:szCs w:val="20"/>
          <w:u w:val="none" w:color="000000"/>
        </w:rPr>
      </w:r>
    </w:p>
    <w:p>
      <w:pPr>
        <w:pStyle w:val="Normal"/>
        <w:rPr>
          <w:rFonts w:ascii="Calibri" w:hAnsi="Calibri"/>
          <w:sz w:val="20"/>
          <w:szCs w:val="20"/>
        </w:rPr>
      </w:pPr>
      <w:r>
        <w:rPr>
          <w:rFonts w:cs="Calibri" w:ascii="Calibri" w:hAnsi="Calibri" w:cstheme="minorHAnsi"/>
          <w:b/>
          <w:color w:val="000000"/>
          <w:kern w:val="2"/>
          <w:sz w:val="20"/>
          <w:szCs w:val="20"/>
          <w:u w:val="none" w:color="000000"/>
        </w:rPr>
        <w:t>Bouwplan Dumontsdreef</w:t>
      </w:r>
    </w:p>
    <w:p>
      <w:pPr>
        <w:pStyle w:val="Normal"/>
        <w:rPr>
          <w:rFonts w:ascii="Calibri" w:hAnsi="Calibri"/>
          <w:sz w:val="20"/>
          <w:szCs w:val="20"/>
        </w:rPr>
      </w:pPr>
      <w:r>
        <w:rPr>
          <w:rFonts w:cs="Calibri" w:ascii="Calibri" w:hAnsi="Calibri" w:cstheme="minorHAnsi"/>
          <w:kern w:val="2"/>
          <w:sz w:val="20"/>
          <w:szCs w:val="20"/>
          <w:u w:val="none" w:color="000000"/>
        </w:rPr>
        <w:t>De VB heeft een buurtbijeenkomst bijgewoond. Er bestaat veel tegenstand bij enkele omwonenden. De VB  vindt het jammer dat de historische schuur is afgebroken en de muur is doorbroken. Voor het overige staat de VB niet negatief tegenover de nieuwbouw in dit plan.</w:t>
      </w:r>
    </w:p>
    <w:p>
      <w:pPr>
        <w:pStyle w:val="Normal"/>
        <w:tabs>
          <w:tab w:val="clear" w:pos="720"/>
          <w:tab w:val="left" w:pos="2445" w:leader="none"/>
        </w:tabs>
        <w:rPr>
          <w:rFonts w:ascii="Calibri" w:hAnsi="Calibri" w:eastAsia="Times New Roman" w:cs="Calibri" w:cstheme="minorHAnsi"/>
          <w:b/>
          <w:sz w:val="20"/>
          <w:szCs w:val="20"/>
        </w:rPr>
      </w:pPr>
      <w:r>
        <w:rPr>
          <w:rFonts w:eastAsia="Times New Roman" w:cs="Calibri" w:cstheme="minorHAnsi" w:ascii="Calibri" w:hAnsi="Calibri"/>
          <w:b/>
          <w:sz w:val="20"/>
          <w:szCs w:val="20"/>
        </w:rPr>
      </w:r>
    </w:p>
    <w:p>
      <w:pPr>
        <w:pStyle w:val="Normal"/>
        <w:tabs>
          <w:tab w:val="clear" w:pos="720"/>
          <w:tab w:val="left" w:pos="2445" w:leader="none"/>
        </w:tabs>
        <w:rPr>
          <w:rFonts w:ascii="Calibri" w:hAnsi="Calibri"/>
          <w:sz w:val="20"/>
          <w:szCs w:val="20"/>
        </w:rPr>
      </w:pPr>
      <w:r>
        <w:rPr>
          <w:rFonts w:eastAsia="Times New Roman" w:cs="Calibri" w:ascii="Calibri" w:hAnsi="Calibri" w:cstheme="minorHAnsi"/>
          <w:b/>
          <w:sz w:val="20"/>
          <w:szCs w:val="20"/>
        </w:rPr>
        <w:t>Overige activiteiten</w:t>
        <w:tab/>
      </w:r>
    </w:p>
    <w:p>
      <w:pPr>
        <w:pStyle w:val="Normal"/>
        <w:rPr>
          <w:rFonts w:ascii="Calibri" w:hAnsi="Calibri"/>
          <w:sz w:val="20"/>
          <w:szCs w:val="20"/>
        </w:rPr>
      </w:pPr>
      <w:r>
        <w:rPr>
          <w:rFonts w:eastAsia="Times New Roman" w:cs="Calibri" w:ascii="Calibri" w:hAnsi="Calibri" w:cstheme="minorHAnsi"/>
          <w:sz w:val="20"/>
          <w:szCs w:val="20"/>
        </w:rPr>
        <w:t xml:space="preserve">Het afgelopen jaar hebben we enkele activiteiten georganiseerd voor de leden. In januari was er een lezing door Hans Buijs van Erfgoedvereniging Bond Heemschut over de implicaties van de omgevingswet. In mei was er de jaarvergadering met een lezing door Paul Goedknecht over het toekomstbestendig maken van Nijmegen waarbij vergroening een belangrijk onderwerp is. </w:t>
      </w:r>
    </w:p>
    <w:p>
      <w:pPr>
        <w:pStyle w:val="Normal"/>
        <w:rPr>
          <w:rFonts w:ascii="Calibri" w:hAnsi="Calibri"/>
          <w:sz w:val="20"/>
          <w:szCs w:val="20"/>
        </w:rPr>
      </w:pPr>
      <w:r>
        <w:rPr>
          <w:rFonts w:eastAsia="Times New Roman" w:cs="Calibri" w:ascii="Calibri" w:hAnsi="Calibri" w:cstheme="minorHAnsi"/>
          <w:sz w:val="20"/>
          <w:szCs w:val="20"/>
        </w:rPr>
        <w:t>De VB heeft enkele vergaderingen van het CHO bijgewoond. Verder hebben leden van de kerngroep kennis gemaakt met veel nieuwe medewerkers bij de gemeente.</w:t>
      </w:r>
    </w:p>
    <w:p>
      <w:pPr>
        <w:pStyle w:val="Normal"/>
        <w:rPr>
          <w:rFonts w:ascii="Calibri" w:hAnsi="Calibri" w:eastAsia="Times New Roman" w:cs="Calibri" w:cstheme="minorHAnsi"/>
          <w:sz w:val="20"/>
          <w:szCs w:val="20"/>
        </w:rPr>
      </w:pPr>
      <w:r>
        <w:rPr>
          <w:rFonts w:eastAsia="Times New Roman" w:cs="Calibri" w:cstheme="minorHAnsi" w:ascii="Calibri" w:hAnsi="Calibri"/>
          <w:sz w:val="20"/>
          <w:szCs w:val="20"/>
        </w:rPr>
      </w:r>
    </w:p>
    <w:p>
      <w:pPr>
        <w:pStyle w:val="Normal"/>
        <w:rPr>
          <w:rFonts w:ascii="Calibri" w:hAnsi="Calibri"/>
          <w:sz w:val="20"/>
          <w:szCs w:val="20"/>
        </w:rPr>
      </w:pPr>
      <w:r>
        <w:rPr>
          <w:rFonts w:eastAsia="Times New Roman" w:cs="Calibri" w:ascii="Calibri" w:hAnsi="Calibri" w:cstheme="minorHAnsi"/>
          <w:sz w:val="20"/>
          <w:szCs w:val="20"/>
        </w:rPr>
        <w:t>April 2025</w:t>
      </w:r>
    </w:p>
    <w:p>
      <w:pPr>
        <w:pStyle w:val="Title"/>
        <w:ind w:start="0"/>
        <w:rPr>
          <w:rFonts w:ascii="Calibri" w:hAnsi="Calibri"/>
          <w:sz w:val="20"/>
          <w:szCs w:val="20"/>
        </w:rPr>
      </w:pPr>
      <w:r>
        <w:rPr>
          <w:rFonts w:ascii="Calibri" w:hAnsi="Calibri"/>
          <w:sz w:val="20"/>
          <w:szCs w:val="20"/>
        </w:rPr>
      </w:r>
    </w:p>
    <w:p>
      <w:pPr>
        <w:pStyle w:val="Title"/>
        <w:ind w:start="0"/>
        <w:rPr>
          <w:rFonts w:ascii="Calibri" w:hAnsi="Calibri"/>
          <w:sz w:val="20"/>
          <w:szCs w:val="20"/>
        </w:rPr>
      </w:pPr>
      <w:r>
        <w:rPr>
          <w:rFonts w:ascii="Calibri" w:hAnsi="Calibri"/>
          <w:sz w:val="20"/>
          <w:szCs w:val="20"/>
        </w:rPr>
        <w:t>FINANCIEEL VERSLAG 2024</w:t>
      </w:r>
    </w:p>
    <w:p>
      <w:pPr>
        <w:pStyle w:val="Title"/>
        <w:ind w:start="0"/>
        <w:rPr>
          <w:rFonts w:ascii="Calibri" w:hAnsi="Calibri"/>
          <w:sz w:val="20"/>
          <w:szCs w:val="20"/>
        </w:rPr>
      </w:pPr>
      <w:r>
        <w:rPr>
          <w:rFonts w:ascii="Calibri" w:hAnsi="Calibri"/>
          <w:sz w:val="20"/>
          <w:szCs w:val="20"/>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6400165" cy="4420870"/>
            <wp:effectExtent l="0" t="0" r="0" b="0"/>
            <wp:wrapSquare wrapText="largest"/>
            <wp:docPr id="1" name="Afbeeld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1"/>
                    <pic:cNvPicPr>
                      <a:picLocks noChangeAspect="1" noChangeArrowheads="1"/>
                    </pic:cNvPicPr>
                  </pic:nvPicPr>
                  <pic:blipFill>
                    <a:blip r:embed="rId3"/>
                    <a:stretch>
                      <a:fillRect/>
                    </a:stretch>
                  </pic:blipFill>
                  <pic:spPr bwMode="auto">
                    <a:xfrm>
                      <a:off x="0" y="0"/>
                      <a:ext cx="6400165" cy="4420870"/>
                    </a:xfrm>
                    <a:prstGeom prst="rect">
                      <a:avLst/>
                    </a:prstGeom>
                    <a:noFill/>
                  </pic:spPr>
                </pic:pic>
              </a:graphicData>
            </a:graphic>
          </wp:anchor>
        </w:drawing>
      </w:r>
    </w:p>
    <w:sectPr>
      <w:type w:val="nextPage"/>
      <w:pgSz w:w="11906" w:h="16838"/>
      <w:pgMar w:left="708" w:right="992" w:gutter="0" w:header="0" w:top="540" w:footer="0" w:bottom="2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Calibri">
    <w:charset w:val="00" w:characterSet="windows-1252"/>
    <w:family w:val="swiss"/>
    <w:pitch w:val="variable"/>
  </w:font>
  <w:font w:name="Liberation Sans">
    <w:altName w:val="Arial"/>
    <w:charset w:val="00" w:characterSet="windows-1252"/>
    <w:family w:val="swiss"/>
    <w:pitch w:val="variable"/>
  </w:font>
  <w:font w:name="Calibri">
    <w:charset w:val="01"/>
    <w:family w:val="swiss"/>
    <w:pitch w:val="variable"/>
  </w:font>
</w:fonts>
</file>

<file path=word/settings.xml><?xml version="1.0" encoding="utf-8"?>
<w:settings xmlns:w="http://schemas.openxmlformats.org/wordprocessingml/2006/main">
  <w:zoom w:percent="196"/>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start"/>
    </w:pPr>
    <w:rPr>
      <w:rFonts w:cs="Calibri" w:ascii="Calibri" w:hAnsi="Calibri" w:eastAsia="Calibri" w:asciiTheme="minorHAnsi" w:eastAsiaTheme="minorHAnsi" w:hAnsiTheme="minorHAnsi"/>
      <w:color w:val="auto"/>
      <w:kern w:val="0"/>
      <w:sz w:val="22"/>
      <w:szCs w:val="22"/>
      <w:lang w:val="nl-NL" w:eastAsia="en-US" w:bidi="ar-SA"/>
    </w:rPr>
  </w:style>
  <w:style w:type="paragraph" w:styleId="Heading1">
    <w:name w:val="heading 1"/>
    <w:basedOn w:val="Normal"/>
    <w:uiPriority w:val="9"/>
    <w:qFormat/>
    <w:pPr>
      <w:ind w:start="127"/>
      <w:jc w:val="both"/>
      <w:outlineLvl w:val="0"/>
    </w:pPr>
    <w:rPr>
      <w:rFonts w:ascii="Calibri" w:hAnsi="Calibri" w:eastAsia="Calibri"/>
      <w:b/>
      <w:bCs/>
    </w:rPr>
  </w:style>
  <w:style w:type="character" w:styleId="DefaultParagraphFont" w:default="1">
    <w:name w:val="Default Paragraph Font"/>
    <w:uiPriority w:val="1"/>
    <w:semiHidden/>
    <w:unhideWhenUsed/>
    <w:qFormat/>
    <w:rPr/>
  </w:style>
  <w:style w:type="character" w:styleId="Hyperlink">
    <w:name w:val="Hyperlink"/>
    <w:basedOn w:val="DefaultParagraphFont"/>
    <w:rPr>
      <w:color w:themeColor="hyperlink" w:val="0000FF"/>
      <w:u w:val="single"/>
    </w:rPr>
  </w:style>
  <w:style w:type="paragraph" w:styleId="Kop">
    <w:name w:val="Kop"/>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1"/>
    <w:qFormat/>
    <w:pPr>
      <w:ind w:start="127"/>
    </w:pPr>
    <w:rPr>
      <w:rFonts w:ascii="Calibri" w:hAnsi="Calibri" w:eastAsia="Calibri"/>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Kopuser" w:customStyle="1">
    <w:name w:val="Kop (user)"/>
    <w:basedOn w:val="Normal"/>
    <w:next w:val="BodyText"/>
    <w:qFormat/>
    <w:pPr>
      <w:keepNext w:val="true"/>
      <w:spacing w:before="240" w:after="120"/>
    </w:pPr>
    <w:rPr>
      <w:rFonts w:ascii="Liberation Sans" w:hAnsi="Liberation Sans" w:eastAsia="Microsoft YaHei" w:cs="Lucida Sans"/>
      <w:sz w:val="28"/>
      <w:szCs w:val="28"/>
    </w:rPr>
  </w:style>
  <w:style w:type="paragraph" w:styleId="Title">
    <w:name w:val="Title"/>
    <w:basedOn w:val="Normal"/>
    <w:uiPriority w:val="10"/>
    <w:qFormat/>
    <w:pPr>
      <w:spacing w:before="10" w:after="0"/>
      <w:ind w:start="127"/>
    </w:pPr>
    <w:rPr>
      <w:rFonts w:ascii="Calibri" w:hAnsi="Calibri" w:eastAsia="Calibri"/>
      <w:b/>
      <w:bCs/>
      <w:sz w:val="32"/>
      <w:szCs w:val="32"/>
    </w:rPr>
  </w:style>
  <w:style w:type="paragraph" w:styleId="ListParagraph">
    <w:name w:val="List Paragraph"/>
    <w:basedOn w:val="Normal"/>
    <w:uiPriority w:val="1"/>
    <w:qFormat/>
    <w:pPr>
      <w:ind w:hanging="360" w:start="1474"/>
      <w:jc w:val="both"/>
    </w:pPr>
    <w:rPr>
      <w:rFonts w:ascii="Calibri" w:hAnsi="Calibri" w:eastAsia="Calibri"/>
    </w:rPr>
  </w:style>
  <w:style w:type="paragraph" w:styleId="TableParagraph" w:customStyle="1">
    <w:name w:val="Table Paragraph"/>
    <w:basedOn w:val="Normal"/>
    <w:uiPriority w:val="1"/>
    <w:qFormat/>
    <w:pPr/>
    <w:rPr/>
  </w:style>
  <w:style w:type="numbering" w:styleId="Geenlijst" w:default="1">
    <w:name w:val="Geen lij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verenigingbinnenstad.nl/" TargetMode="External"/><Relationship Id="rId3" Type="http://schemas.openxmlformats.org/officeDocument/2006/relationships/image" Target="media/image1.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LibreOffice/25.8.3.2$Windows_X86_64 LibreOffice_project/8ca8d55c161d602844f5428fa4b58097424e324e</Application>
  <AppVersion>15.0000</AppVersion>
  <Pages>2</Pages>
  <Words>932</Words>
  <Characters>5318</Characters>
  <CharactersWithSpaces>6247</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2025-06-26T06:28:00Z</dcterms:created>
  <dc:creator>Johanna Jacobs</dc:creator>
  <dc:description/>
  <dc:language>en-US</dc:language>
  <cp:lastModifiedBy/>
  <dcterms:modified xsi:type="dcterms:W3CDTF">2025-12-24T17:19:51Z</dcterms:modified>
  <cp:revision>3</cp:revision>
  <dc:subject/>
  <dc:title>Microsoft Word - Beleidsplan Vereniging Binnenstad juni 2025.docx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2025-06-25T00:00:00Z</vt:filetime>
  </property>
  <property fmtid="{D5CDD505-2E9C-101B-9397-08002B2CF9AE}" pid="3" name="LastSaved">
    <vt:filetime>2025-06-26T00:00:00Z</vt:filetime>
  </property>
  <property fmtid="{D5CDD505-2E9C-101B-9397-08002B2CF9AE}" pid="4" name="Producer">
    <vt:lpwstr>3-Heights(TM) PDF Security Shell 4.8.25.2 (http://www.pdf-tools.com)</vt:lpwstr>
  </property>
</Properties>
</file>